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一</w:t>
      </w:r>
      <w:r>
        <w:rPr>
          <w:rFonts w:hint="eastAsia" w:ascii="宋体" w:hAnsi="宋体"/>
          <w:b/>
          <w:sz w:val="24"/>
        </w:rPr>
        <w:t xml:space="preserve">：                   </w:t>
      </w:r>
      <w:r>
        <w:rPr>
          <w:rFonts w:hint="eastAsia" w:ascii="楷体" w:hAnsi="楷体" w:eastAsia="楷体"/>
          <w:b/>
          <w:sz w:val="24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</w:rPr>
        <w:t>法定代表人授权委托书</w:t>
      </w:r>
    </w:p>
    <w:p>
      <w:pPr>
        <w:rPr>
          <w:rFonts w:hint="eastAsia" w:ascii="楷体" w:hAnsi="楷体" w:eastAsia="楷体"/>
          <w:sz w:val="24"/>
          <w:u w:val="single"/>
        </w:rPr>
      </w:pPr>
      <w:r>
        <w:rPr>
          <w:rFonts w:hint="eastAsia" w:ascii="楷体" w:hAnsi="楷体" w:eastAsia="楷体"/>
          <w:sz w:val="24"/>
          <w:u w:val="single"/>
          <w:lang w:val="en-US" w:eastAsia="zh-CN"/>
        </w:rPr>
        <w:t>江西昌航资产经营管理有限公司</w:t>
      </w:r>
      <w:r>
        <w:rPr>
          <w:rFonts w:hint="eastAsia" w:ascii="楷体" w:hAnsi="楷体" w:eastAsia="楷体"/>
          <w:sz w:val="24"/>
          <w:u w:val="single"/>
        </w:rPr>
        <w:t>：</w:t>
      </w:r>
    </w:p>
    <w:p>
      <w:pPr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本授权书声明：注册于</w:t>
      </w:r>
      <w:r>
        <w:rPr>
          <w:rFonts w:hint="eastAsia" w:ascii="楷体" w:hAnsi="楷体" w:eastAsia="楷体"/>
          <w:sz w:val="24"/>
          <w:u w:val="single"/>
        </w:rPr>
        <w:t xml:space="preserve">    （投标人住址）    </w:t>
      </w:r>
      <w:r>
        <w:rPr>
          <w:rFonts w:hint="eastAsia" w:ascii="楷体" w:hAnsi="楷体" w:eastAsia="楷体"/>
          <w:sz w:val="24"/>
        </w:rPr>
        <w:t>的</w:t>
      </w:r>
      <w:r>
        <w:rPr>
          <w:rFonts w:hint="eastAsia" w:ascii="楷体" w:hAnsi="楷体" w:eastAsia="楷体"/>
          <w:sz w:val="24"/>
          <w:u w:val="single"/>
        </w:rPr>
        <w:t xml:space="preserve">   （投标人名称）  </w:t>
      </w:r>
      <w:r>
        <w:rPr>
          <w:rFonts w:hint="eastAsia" w:ascii="楷体" w:hAnsi="楷体" w:eastAsia="楷体"/>
          <w:sz w:val="24"/>
        </w:rPr>
        <w:t>法定代表人</w:t>
      </w:r>
      <w:r>
        <w:rPr>
          <w:rFonts w:hint="eastAsia" w:ascii="楷体" w:hAnsi="楷体" w:eastAsia="楷体"/>
          <w:sz w:val="24"/>
          <w:u w:val="single"/>
        </w:rPr>
        <w:t xml:space="preserve">   （法定代表人姓名、职务）   </w:t>
      </w:r>
      <w:r>
        <w:rPr>
          <w:rFonts w:hint="eastAsia" w:ascii="楷体" w:hAnsi="楷体" w:eastAsia="楷体"/>
          <w:sz w:val="24"/>
        </w:rPr>
        <w:t xml:space="preserve">代表本公司授权在下面签字的 </w:t>
      </w:r>
      <w:r>
        <w:rPr>
          <w:rFonts w:hint="eastAsia" w:ascii="楷体" w:hAnsi="楷体" w:eastAsia="楷体"/>
          <w:sz w:val="24"/>
          <w:u w:val="single"/>
        </w:rPr>
        <w:t>（投标人代表姓名、职务）</w:t>
      </w:r>
      <w:r>
        <w:rPr>
          <w:rFonts w:hint="eastAsia" w:ascii="楷体" w:hAnsi="楷体" w:eastAsia="楷体"/>
          <w:sz w:val="24"/>
        </w:rPr>
        <w:t>为本公司的合法代理人。就贵方组织的项目（项目名称：</w:t>
      </w:r>
      <w:r>
        <w:rPr>
          <w:rFonts w:hint="eastAsia" w:ascii="楷体" w:hAnsi="楷体" w:eastAsia="楷体"/>
          <w:sz w:val="24"/>
          <w:u w:val="single"/>
        </w:rPr>
        <w:t xml:space="preserve">                            </w:t>
      </w:r>
      <w:r>
        <w:rPr>
          <w:rFonts w:hint="eastAsia" w:ascii="楷体" w:hAnsi="楷体" w:eastAsia="楷体"/>
          <w:sz w:val="24"/>
        </w:rPr>
        <w:t>，项目编号：</w:t>
      </w:r>
      <w:r>
        <w:rPr>
          <w:rFonts w:hint="eastAsia" w:ascii="楷体" w:hAnsi="楷体" w:eastAsia="楷体"/>
          <w:sz w:val="24"/>
          <w:u w:val="single"/>
        </w:rPr>
        <w:t xml:space="preserve">                </w:t>
      </w:r>
      <w:r>
        <w:rPr>
          <w:rFonts w:hint="eastAsia" w:ascii="楷体" w:hAnsi="楷体" w:eastAsia="楷体"/>
          <w:sz w:val="24"/>
        </w:rPr>
        <w:t>），该代理人可以本公司名义处理一切与之有关的事务。</w:t>
      </w:r>
    </w:p>
    <w:p>
      <w:pPr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本授权书于</w:t>
      </w:r>
      <w:r>
        <w:rPr>
          <w:rFonts w:hint="eastAsia" w:ascii="楷体" w:hAnsi="楷体" w:eastAsia="楷体"/>
          <w:sz w:val="24"/>
          <w:u w:val="single"/>
        </w:rPr>
        <w:t xml:space="preserve">      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u w:val="single"/>
        </w:rPr>
        <w:t xml:space="preserve">      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u w:val="single"/>
        </w:rPr>
        <w:t xml:space="preserve">        </w:t>
      </w:r>
      <w:r>
        <w:rPr>
          <w:rFonts w:hint="eastAsia" w:ascii="楷体" w:hAnsi="楷体" w:eastAsia="楷体"/>
          <w:sz w:val="24"/>
        </w:rPr>
        <w:t>日签字生效，特此声明。</w:t>
      </w:r>
    </w:p>
    <w:p>
      <w:pPr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法定代表人签字及盖章：</w:t>
      </w:r>
      <w:r>
        <w:rPr>
          <w:rFonts w:hint="eastAsia" w:ascii="楷体" w:hAnsi="楷体" w:eastAsia="楷体"/>
          <w:sz w:val="24"/>
          <w:u w:val="single"/>
        </w:rPr>
        <w:t xml:space="preserve">                                        </w:t>
      </w:r>
      <w:r>
        <w:rPr>
          <w:rFonts w:hint="eastAsia" w:ascii="楷体" w:hAnsi="楷体" w:eastAsia="楷体"/>
          <w:sz w:val="24"/>
        </w:rPr>
        <w:t xml:space="preserve">      </w:t>
      </w:r>
    </w:p>
    <w:p>
      <w:pPr>
        <w:ind w:firstLine="480" w:firstLineChars="200"/>
        <w:rPr>
          <w:rFonts w:hint="eastAsia" w:ascii="楷体" w:hAnsi="楷体" w:eastAsia="楷体"/>
          <w:sz w:val="24"/>
          <w:u w:val="single"/>
        </w:rPr>
      </w:pPr>
      <w:r>
        <w:rPr>
          <w:rFonts w:hint="eastAsia" w:ascii="楷体" w:hAnsi="楷体" w:eastAsia="楷体"/>
          <w:sz w:val="24"/>
        </w:rPr>
        <w:t>投标人代表签字：</w:t>
      </w:r>
      <w:r>
        <w:rPr>
          <w:rFonts w:hint="eastAsia" w:ascii="楷体" w:hAnsi="楷体" w:eastAsia="楷体"/>
          <w:sz w:val="24"/>
          <w:u w:val="single"/>
        </w:rPr>
        <w:t xml:space="preserve">                                        </w:t>
      </w:r>
    </w:p>
    <w:p>
      <w:pPr>
        <w:ind w:firstLine="480" w:firstLineChars="200"/>
        <w:rPr>
          <w:rFonts w:hint="eastAsia" w:ascii="楷体" w:hAnsi="楷体" w:eastAsia="楷体"/>
          <w:sz w:val="24"/>
          <w:u w:val="single"/>
        </w:rPr>
      </w:pPr>
      <w:r>
        <w:rPr>
          <w:rFonts w:hint="eastAsia" w:ascii="楷体" w:hAnsi="楷体" w:eastAsia="楷体"/>
          <w:sz w:val="24"/>
        </w:rPr>
        <w:t>投标人全称（加盖公章）：</w:t>
      </w:r>
      <w:r>
        <w:rPr>
          <w:rFonts w:hint="eastAsia" w:ascii="楷体" w:hAnsi="楷体" w:eastAsia="楷体"/>
          <w:sz w:val="24"/>
          <w:u w:val="single"/>
        </w:rPr>
        <w:t xml:space="preserve">                                     </w:t>
      </w:r>
    </w:p>
    <w:p>
      <w:pPr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ab/>
      </w:r>
      <w:r>
        <w:rPr>
          <w:rFonts w:hint="eastAsia" w:ascii="楷体" w:hAnsi="楷体" w:eastAsia="楷体"/>
          <w:sz w:val="24"/>
        </w:rPr>
        <w:t xml:space="preserve">                                       </w:t>
      </w:r>
    </w:p>
    <w:p>
      <w:pPr>
        <w:ind w:firstLine="5880" w:firstLineChars="245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年      月      日</w:t>
      </w:r>
    </w:p>
    <w:p>
      <w:pPr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附：</w:t>
      </w:r>
    </w:p>
    <w:p>
      <w:pPr>
        <w:ind w:firstLine="6240" w:firstLineChars="26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149860</wp:posOffset>
                </wp:positionV>
                <wp:extent cx="4277360" cy="2140585"/>
                <wp:effectExtent l="4445" t="5080" r="1079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214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（法定代表人二代身份证正反面复印件粘贴处）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1.8pt;height:168.55pt;width:336.8pt;z-index:251659264;mso-width-relative:page;mso-height-relative:page;" fillcolor="#FFFFFF" filled="t" stroked="t" coordsize="21600,21600" o:gfxdata="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x2SOD2AAAAAkBAAAPAAAAAAAAAAEAIAAAACIAAABkcnMvZG93bnJldi54bWxQSwECFAAU&#10;AAAACACHTuJADJBXFvEBAADp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（法定代表人二代身份证正反面复印件粘贴处）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240" w:firstLineChars="2600"/>
        <w:rPr>
          <w:rFonts w:hint="eastAsia" w:ascii="楷体" w:hAnsi="楷体" w:eastAsia="楷体"/>
          <w:sz w:val="24"/>
        </w:rPr>
      </w:pPr>
    </w:p>
    <w:p>
      <w:pPr>
        <w:ind w:firstLine="6240" w:firstLineChars="2600"/>
        <w:rPr>
          <w:rFonts w:hint="eastAsia" w:ascii="楷体" w:hAnsi="楷体" w:eastAsia="楷体"/>
          <w:sz w:val="24"/>
        </w:rPr>
      </w:pPr>
    </w:p>
    <w:p>
      <w:pPr>
        <w:ind w:firstLine="6240" w:firstLineChars="2600"/>
        <w:rPr>
          <w:rFonts w:hint="eastAsia" w:ascii="楷体" w:hAnsi="楷体" w:eastAsia="楷体"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  <w:r>
        <w:rPr>
          <w:rFonts w:ascii="楷体" w:hAnsi="楷体" w:eastAsia="楷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-688340</wp:posOffset>
                </wp:positionV>
                <wp:extent cx="4277360" cy="2239010"/>
                <wp:effectExtent l="4445" t="5080" r="1079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223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（投标人代表二代身份证正反面复印件粘贴处）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-54.2pt;height:176.3pt;width:336.8pt;z-index:251660288;mso-width-relative:page;mso-height-relative:page;" fillcolor="#FFFFFF" filled="t" stroked="t" coordsize="21600,21600" o:gfxdata="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vbWYXaAAAACwEAAA8AAAAAAAAAAQAgAAAAIgAAAGRycy9kb3ducmV2LnhtbFBLAQIU&#10;ABQAAAAIAIdO4kB+LICE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（投标人代表二代身份证正反面复印件粘贴处）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          投标货物</w:t>
      </w:r>
      <w:r>
        <w:rPr>
          <w:rFonts w:hint="eastAsia" w:ascii="宋体" w:hAnsi="宋体" w:cs="宋体"/>
          <w:b/>
          <w:bCs/>
          <w:kern w:val="0"/>
          <w:sz w:val="24"/>
        </w:rPr>
        <w:t>技术要求偏离表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</w:t>
      </w:r>
    </w:p>
    <w:tbl>
      <w:tblPr>
        <w:tblStyle w:val="6"/>
        <w:tblW w:w="83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08"/>
        <w:gridCol w:w="767"/>
        <w:gridCol w:w="3234"/>
        <w:gridCol w:w="1560"/>
        <w:gridCol w:w="1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53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序号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内容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招标要求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投标要求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偏离/响应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交货时间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2022年12月20日。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3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结算时间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2023年1月份，具体合同约定。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3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单份货物要求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重量</w:t>
            </w:r>
          </w:p>
        </w:tc>
        <w:tc>
          <w:tcPr>
            <w:tcW w:w="323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两个糕点（定胜糕）为一份，单个糕点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重量不得少于60g,每份含包装不得少于148g。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3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主要原料品牌</w:t>
            </w:r>
          </w:p>
        </w:tc>
        <w:tc>
          <w:tcPr>
            <w:tcW w:w="323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流心奶黄馅料，豆沙面皮，采用“台杰”品牌或“牛氏运昌”品牌或相当于同等档次品牌的原料制作。进行货物结算时需提供原料采购证明文件。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包装要求</w:t>
            </w:r>
          </w:p>
        </w:tc>
        <w:tc>
          <w:tcPr>
            <w:tcW w:w="323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牛皮纸礼盒包装，并根据采购人需求，安排专人对接专版设计，同时需体现南昌航空大学元素。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3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包装规格（mm)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长16*宽9*高4.5。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注：投标人应对照招标文件技术要求，逐条说明所提供服务已对招标文件的技术规格做出了实质性的响应，并申明与技术要求条文的偏差和例外。未在上表中说明的，将被认为完全响应招标文件的规定。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投标方：（单位盖章）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法定代表人或代理人：（签字或盖章）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MDNiZTg4ZDY0YWRmZmU0MWQzNWQxMGYxZGZkYmQifQ=="/>
  </w:docVars>
  <w:rsids>
    <w:rsidRoot w:val="0DF871E1"/>
    <w:rsid w:val="09F6355E"/>
    <w:rsid w:val="0DF871E1"/>
    <w:rsid w:val="17413F3E"/>
    <w:rsid w:val="195564EA"/>
    <w:rsid w:val="3A3C0901"/>
    <w:rsid w:val="3C5D3D78"/>
    <w:rsid w:val="4D2F37DC"/>
    <w:rsid w:val="54DA64B3"/>
    <w:rsid w:val="558C78E3"/>
    <w:rsid w:val="7204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line="300" w:lineRule="auto"/>
      <w:ind w:firstLine="420" w:firstLineChars="200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1855</Words>
  <Characters>1958</Characters>
  <Lines>0</Lines>
  <Paragraphs>0</Paragraphs>
  <TotalTime>50</TotalTime>
  <ScaleCrop>false</ScaleCrop>
  <LinksUpToDate>false</LinksUpToDate>
  <CharactersWithSpaces>2350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2022-12-08T11:35:00Z</dcterms:created>
  <dc:creator>伯纳乌5号</dc:creator>
  <cp:lastModifiedBy>小爽</cp:lastModifiedBy>
  <dcterms:modified xsi:type="dcterms:W3CDTF">2022-12-09T02:34:34Z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4DAD62182E9A46369DAE567039800D4C</vt:lpwstr>
  </property>
</Properties>
</file>