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atLeast"/>
        <w:jc w:val="center"/>
        <w:outlineLvl w:val="1"/>
        <w:rPr>
          <w:rFonts w:ascii="仿宋" w:hAnsi="仿宋" w:eastAsia="仿宋" w:cs="宋体"/>
          <w:b/>
          <w:bCs/>
          <w:color w:val="333333"/>
          <w:kern w:val="0"/>
          <w:sz w:val="36"/>
          <w:szCs w:val="36"/>
        </w:rPr>
      </w:pPr>
      <w:r>
        <w:rPr>
          <w:rFonts w:hint="eastAsia" w:ascii="仿宋" w:hAnsi="仿宋" w:eastAsia="仿宋" w:cs="宋体"/>
          <w:b/>
          <w:bCs/>
          <w:color w:val="333333"/>
          <w:kern w:val="0"/>
          <w:sz w:val="36"/>
          <w:szCs w:val="36"/>
          <w:lang w:eastAsia="zh-CN"/>
        </w:rPr>
        <w:t>江西昌航资产经营管理有限公司</w:t>
      </w:r>
      <w:r>
        <w:rPr>
          <w:rFonts w:hint="eastAsia" w:ascii="仿宋" w:hAnsi="仿宋" w:eastAsia="仿宋" w:cs="宋体"/>
          <w:b/>
          <w:bCs/>
          <w:color w:val="333333"/>
          <w:kern w:val="0"/>
          <w:sz w:val="36"/>
          <w:szCs w:val="36"/>
        </w:rPr>
        <w:t>食堂档口招商</w:t>
      </w:r>
    </w:p>
    <w:p>
      <w:pPr>
        <w:widowControl/>
        <w:spacing w:line="540" w:lineRule="atLeast"/>
        <w:jc w:val="center"/>
        <w:outlineLvl w:val="1"/>
        <w:rPr>
          <w:rFonts w:ascii="仿宋" w:hAnsi="仿宋" w:eastAsia="仿宋" w:cs="宋体"/>
          <w:b/>
          <w:bCs/>
          <w:color w:val="333333"/>
          <w:kern w:val="0"/>
          <w:sz w:val="36"/>
          <w:szCs w:val="36"/>
        </w:rPr>
      </w:pPr>
      <w:r>
        <w:rPr>
          <w:rFonts w:hint="eastAsia" w:ascii="仿宋" w:hAnsi="仿宋" w:eastAsia="仿宋" w:cs="宋体"/>
          <w:b/>
          <w:bCs/>
          <w:color w:val="333333"/>
          <w:kern w:val="0"/>
          <w:sz w:val="36"/>
          <w:szCs w:val="36"/>
        </w:rPr>
        <w:t>项目报名登记表</w:t>
      </w:r>
    </w:p>
    <w:p>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一、投标人报名须知</w:t>
      </w:r>
    </w:p>
    <w:p>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1.投标人须严格遵守国家相关法律法规及招商文件的要求。</w:t>
      </w:r>
    </w:p>
    <w:p>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投标人在接受招商邀约（公告）办理报名且缴纳投标保证金后，无正当理由不按时提交比选响应文件，并且在提交比选响应文件截止时间三个工作日前未以书面形式告知比选人的，比选人将视其为恶意放弃，由资产公司予以记实。对产生重大影响的，将其列入不良记录名单，在一至三年内禁止参加资产公司各类招租活动，并予以通报。</w:t>
      </w:r>
    </w:p>
    <w:p>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二、投标人承诺</w:t>
      </w:r>
    </w:p>
    <w:p>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我公司已阅知并同意遵守以上须知要求，严正承诺遵守相关法律法规，遵守所报项目招商文件的规定，保证在投标（响应）活动中不弄虚作假，不行贿、不给予或暗示给予学校招商工作相关人员任何不正当利益，并自觉抵制任何索贿行为；现委托经办人</w:t>
      </w:r>
      <w:r>
        <w:rPr>
          <w:rFonts w:hint="eastAsia" w:ascii="宋体" w:hAnsi="宋体" w:eastAsia="宋体" w:cs="宋体"/>
          <w:color w:val="333333"/>
          <w:kern w:val="0"/>
          <w:sz w:val="24"/>
          <w:szCs w:val="24"/>
          <w:u w:val="single"/>
        </w:rPr>
        <w:t>        </w:t>
      </w:r>
      <w:r>
        <w:rPr>
          <w:rFonts w:hint="eastAsia" w:ascii="宋体" w:hAnsi="宋体" w:eastAsia="宋体" w:cs="宋体"/>
          <w:color w:val="333333"/>
          <w:kern w:val="0"/>
          <w:sz w:val="24"/>
          <w:szCs w:val="24"/>
        </w:rPr>
        <w:t>前来报名，保证填报信息和材料的真实准确；如果我单位没有遵守上述要求和承诺，自愿接受相关处理。</w:t>
      </w:r>
    </w:p>
    <w:tbl>
      <w:tblPr>
        <w:tblStyle w:val="4"/>
        <w:tblW w:w="8219" w:type="dxa"/>
        <w:jc w:val="center"/>
        <w:tblLayout w:type="autofit"/>
        <w:tblCellMar>
          <w:top w:w="15" w:type="dxa"/>
          <w:left w:w="15" w:type="dxa"/>
          <w:bottom w:w="15" w:type="dxa"/>
          <w:right w:w="15" w:type="dxa"/>
        </w:tblCellMar>
      </w:tblPr>
      <w:tblGrid>
        <w:gridCol w:w="1669"/>
        <w:gridCol w:w="1363"/>
        <w:gridCol w:w="1155"/>
        <w:gridCol w:w="1144"/>
        <w:gridCol w:w="1294"/>
        <w:gridCol w:w="1594"/>
      </w:tblGrid>
      <w:tr>
        <w:tblPrEx>
          <w:tblCellMar>
            <w:top w:w="15" w:type="dxa"/>
            <w:left w:w="15" w:type="dxa"/>
            <w:bottom w:w="15" w:type="dxa"/>
            <w:right w:w="15" w:type="dxa"/>
          </w:tblCellMar>
        </w:tblPrEx>
        <w:trPr>
          <w:trHeight w:val="610" w:hRule="atLeast"/>
          <w:jc w:val="center"/>
        </w:trPr>
        <w:tc>
          <w:tcPr>
            <w:tcW w:w="166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hint="eastAsia" w:ascii="宋体" w:hAnsi="宋体" w:eastAsia="宋体" w:cs="宋体"/>
                <w:kern w:val="0"/>
                <w:sz w:val="24"/>
                <w:szCs w:val="24"/>
              </w:rPr>
            </w:pPr>
            <w:r>
              <w:rPr>
                <w:rFonts w:hint="eastAsia" w:ascii="宋体" w:hAnsi="宋体" w:eastAsia="宋体" w:cs="宋体"/>
                <w:kern w:val="0"/>
                <w:sz w:val="21"/>
                <w:szCs w:val="21"/>
              </w:rPr>
              <w:t>所报项目名称</w:t>
            </w:r>
          </w:p>
        </w:tc>
        <w:tc>
          <w:tcPr>
            <w:tcW w:w="6550" w:type="dxa"/>
            <w:gridSpan w:val="5"/>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48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南昌航空大学资产公司食堂档口招商项目</w:t>
            </w:r>
          </w:p>
        </w:tc>
      </w:tr>
      <w:tr>
        <w:tblPrEx>
          <w:tblCellMar>
            <w:top w:w="15" w:type="dxa"/>
            <w:left w:w="15" w:type="dxa"/>
            <w:bottom w:w="15" w:type="dxa"/>
            <w:right w:w="15" w:type="dxa"/>
          </w:tblCellMar>
        </w:tblPrEx>
        <w:trPr>
          <w:trHeight w:val="885" w:hRule="atLeast"/>
          <w:jc w:val="center"/>
        </w:trPr>
        <w:tc>
          <w:tcPr>
            <w:tcW w:w="166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项目</w:t>
            </w:r>
            <w:r>
              <w:rPr>
                <w:rFonts w:hint="eastAsia" w:ascii="宋体" w:hAnsi="宋体" w:eastAsia="宋体" w:cs="宋体"/>
                <w:kern w:val="0"/>
                <w:sz w:val="21"/>
                <w:szCs w:val="21"/>
                <w:lang w:eastAsia="zh-CN"/>
              </w:rPr>
              <w:t>招商</w:t>
            </w:r>
            <w:bookmarkStart w:id="0" w:name="_GoBack"/>
            <w:bookmarkEnd w:id="0"/>
            <w:r>
              <w:rPr>
                <w:rFonts w:hint="eastAsia" w:ascii="宋体" w:hAnsi="宋体" w:eastAsia="宋体" w:cs="宋体"/>
                <w:kern w:val="0"/>
                <w:sz w:val="21"/>
                <w:szCs w:val="21"/>
                <w:lang w:eastAsia="zh-CN"/>
              </w:rPr>
              <w:t>时间</w:t>
            </w:r>
          </w:p>
        </w:tc>
        <w:tc>
          <w:tcPr>
            <w:tcW w:w="3662"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hint="eastAsia" w:ascii="宋体" w:hAnsi="宋体" w:eastAsia="宋体" w:cs="宋体"/>
                <w:kern w:val="0"/>
                <w:sz w:val="24"/>
                <w:szCs w:val="24"/>
              </w:rPr>
            </w:pPr>
            <w:r>
              <w:rPr>
                <w:rFonts w:ascii="宋体" w:hAnsi="宋体" w:eastAsia="宋体" w:cs="宋体"/>
                <w:color w:val="333333"/>
                <w:kern w:val="0"/>
                <w:sz w:val="24"/>
                <w:szCs w:val="24"/>
                <w:shd w:val="clear" w:color="auto" w:fill="FFFFFF"/>
              </w:rPr>
              <w:t>2023</w:t>
            </w:r>
            <w:r>
              <w:rPr>
                <w:rFonts w:hint="eastAsia" w:ascii="宋体" w:hAnsi="宋体" w:eastAsia="宋体" w:cs="宋体"/>
                <w:color w:val="333333"/>
                <w:kern w:val="0"/>
                <w:sz w:val="24"/>
                <w:szCs w:val="24"/>
                <w:shd w:val="clear" w:color="auto" w:fill="FFFFFF"/>
              </w:rPr>
              <w:t>年4月份</w:t>
            </w:r>
          </w:p>
        </w:tc>
        <w:tc>
          <w:tcPr>
            <w:tcW w:w="129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48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所报招商项目编号</w:t>
            </w:r>
          </w:p>
        </w:tc>
        <w:tc>
          <w:tcPr>
            <w:tcW w:w="159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885" w:hRule="atLeast"/>
          <w:jc w:val="center"/>
        </w:trPr>
        <w:tc>
          <w:tcPr>
            <w:tcW w:w="166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公司（单位）名称</w:t>
            </w:r>
          </w:p>
        </w:tc>
        <w:tc>
          <w:tcPr>
            <w:tcW w:w="6550" w:type="dxa"/>
            <w:gridSpan w:val="5"/>
            <w:tcBorders>
              <w:top w:val="nil"/>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610" w:hRule="atLeast"/>
          <w:jc w:val="center"/>
        </w:trPr>
        <w:tc>
          <w:tcPr>
            <w:tcW w:w="166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法人代表</w:t>
            </w:r>
          </w:p>
        </w:tc>
        <w:tc>
          <w:tcPr>
            <w:tcW w:w="1363"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c>
          <w:tcPr>
            <w:tcW w:w="1155" w:type="dxa"/>
            <w:vMerge w:val="restart"/>
            <w:tcBorders>
              <w:top w:val="single" w:color="000000" w:sz="6" w:space="0"/>
              <w:left w:val="single" w:color="000000" w:sz="6" w:space="0"/>
              <w:bottom w:val="single" w:color="000000" w:sz="6" w:space="0"/>
              <w:right w:val="single" w:color="auto"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手机号码</w:t>
            </w:r>
          </w:p>
        </w:tc>
        <w:tc>
          <w:tcPr>
            <w:tcW w:w="1144" w:type="dxa"/>
            <w:vMerge w:val="restart"/>
            <w:tcBorders>
              <w:top w:val="single" w:color="000000" w:sz="6" w:space="0"/>
              <w:left w:val="nil"/>
              <w:bottom w:val="single" w:color="000000" w:sz="6" w:space="0"/>
              <w:right w:val="single" w:color="auto"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c>
          <w:tcPr>
            <w:tcW w:w="1294"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1594"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1110" w:hRule="atLeast"/>
          <w:jc w:val="center"/>
        </w:trPr>
        <w:tc>
          <w:tcPr>
            <w:tcW w:w="166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报名经办人</w:t>
            </w:r>
          </w:p>
        </w:tc>
        <w:tc>
          <w:tcPr>
            <w:tcW w:w="1363"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c>
          <w:tcPr>
            <w:tcW w:w="1155" w:type="dxa"/>
            <w:vMerge w:val="continue"/>
            <w:tcBorders>
              <w:top w:val="single" w:color="000000" w:sz="6" w:space="0"/>
              <w:left w:val="single" w:color="000000" w:sz="6" w:space="0"/>
              <w:bottom w:val="single" w:color="000000" w:sz="6" w:space="0"/>
              <w:right w:val="single" w:color="auto" w:sz="6" w:space="0"/>
            </w:tcBorders>
            <w:vAlign w:val="center"/>
          </w:tcPr>
          <w:p>
            <w:pPr>
              <w:widowControl/>
              <w:jc w:val="left"/>
              <w:rPr>
                <w:rFonts w:ascii="宋体" w:hAnsi="宋体" w:eastAsia="宋体" w:cs="宋体"/>
                <w:kern w:val="0"/>
                <w:sz w:val="24"/>
                <w:szCs w:val="24"/>
              </w:rPr>
            </w:pPr>
          </w:p>
        </w:tc>
        <w:tc>
          <w:tcPr>
            <w:tcW w:w="1144" w:type="dxa"/>
            <w:vMerge w:val="continue"/>
            <w:tcBorders>
              <w:top w:val="single" w:color="000000" w:sz="6" w:space="0"/>
              <w:left w:val="nil"/>
              <w:bottom w:val="single" w:color="000000" w:sz="6" w:space="0"/>
              <w:right w:val="single" w:color="auto" w:sz="6" w:space="0"/>
            </w:tcBorders>
            <w:vAlign w:val="center"/>
          </w:tcPr>
          <w:p>
            <w:pPr>
              <w:widowControl/>
              <w:jc w:val="left"/>
              <w:rPr>
                <w:rFonts w:ascii="宋体" w:hAnsi="宋体" w:eastAsia="宋体" w:cs="宋体"/>
                <w:kern w:val="0"/>
                <w:sz w:val="24"/>
                <w:szCs w:val="24"/>
              </w:rPr>
            </w:pPr>
          </w:p>
        </w:tc>
        <w:tc>
          <w:tcPr>
            <w:tcW w:w="1294" w:type="dxa"/>
            <w:tcBorders>
              <w:top w:val="nil"/>
              <w:left w:val="nil"/>
              <w:bottom w:val="single" w:color="000000" w:sz="6" w:space="0"/>
              <w:right w:val="single" w:color="auto" w:sz="6" w:space="0"/>
            </w:tcBorders>
            <w:tcMar>
              <w:top w:w="0" w:type="dxa"/>
              <w:left w:w="105" w:type="dxa"/>
              <w:bottom w:w="0" w:type="dxa"/>
              <w:right w:w="105" w:type="dxa"/>
            </w:tcMa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1594" w:type="dxa"/>
            <w:tcBorders>
              <w:top w:val="nil"/>
              <w:left w:val="nil"/>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1334" w:hRule="atLeast"/>
          <w:jc w:val="center"/>
        </w:trPr>
        <w:tc>
          <w:tcPr>
            <w:tcW w:w="166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未中选保证金退还账号</w:t>
            </w:r>
          </w:p>
        </w:tc>
        <w:tc>
          <w:tcPr>
            <w:tcW w:w="2518"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540" w:lineRule="atLeast"/>
              <w:jc w:val="center"/>
              <w:rPr>
                <w:rFonts w:hint="eastAsia" w:ascii="宋体" w:hAnsi="宋体" w:eastAsia="宋体" w:cs="宋体"/>
                <w:kern w:val="0"/>
                <w:sz w:val="24"/>
                <w:szCs w:val="24"/>
              </w:rPr>
            </w:pPr>
          </w:p>
        </w:tc>
        <w:tc>
          <w:tcPr>
            <w:tcW w:w="1144"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开户行名称及账号户名</w:t>
            </w:r>
          </w:p>
        </w:tc>
        <w:tc>
          <w:tcPr>
            <w:tcW w:w="2888"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540" w:lineRule="atLeast"/>
              <w:jc w:val="center"/>
              <w:rPr>
                <w:rFonts w:hint="eastAsia" w:ascii="宋体" w:hAnsi="宋体" w:eastAsia="宋体" w:cs="宋体"/>
                <w:kern w:val="0"/>
                <w:sz w:val="24"/>
                <w:szCs w:val="24"/>
              </w:rPr>
            </w:pPr>
          </w:p>
        </w:tc>
      </w:tr>
    </w:tbl>
    <w:p>
      <w:pPr>
        <w:widowControl/>
        <w:spacing w:line="480" w:lineRule="atLeast"/>
        <w:ind w:firstLine="46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法人签字（盖章）：</w:t>
      </w:r>
    </w:p>
    <w:p>
      <w:pPr>
        <w:widowControl/>
        <w:spacing w:line="480" w:lineRule="atLeast"/>
        <w:ind w:firstLine="42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报名经办人签字（须经办人本人手签）：</w:t>
      </w:r>
    </w:p>
    <w:p>
      <w:pPr>
        <w:widowControl/>
        <w:spacing w:line="480" w:lineRule="atLeast"/>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3"/>
          <w:szCs w:val="23"/>
        </w:rPr>
        <w:t>投标单位（盖章）：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xMjYwZWIyOTg3MDAyYzEzNmY4ZjZmYmRiNDBiNGEifQ=="/>
  </w:docVars>
  <w:rsids>
    <w:rsidRoot w:val="009E7C10"/>
    <w:rsid w:val="00157EE7"/>
    <w:rsid w:val="001A695B"/>
    <w:rsid w:val="009E7C10"/>
    <w:rsid w:val="00E50674"/>
    <w:rsid w:val="00F60318"/>
    <w:rsid w:val="0A636CB9"/>
    <w:rsid w:val="134505B1"/>
    <w:rsid w:val="17866514"/>
    <w:rsid w:val="2FA264AA"/>
    <w:rsid w:val="635C53DE"/>
    <w:rsid w:val="76536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D0C3-7A59-4CA8-B31D-420964646FEB}">
  <ds:schemaRefs/>
</ds:datastoreItem>
</file>

<file path=docProps/app.xml><?xml version="1.0" encoding="utf-8"?>
<Properties xmlns="http://schemas.openxmlformats.org/officeDocument/2006/extended-properties" xmlns:vt="http://schemas.openxmlformats.org/officeDocument/2006/docPropsVTypes">
  <Template>Normal</Template>
  <Pages>1</Pages>
  <Words>503</Words>
  <Characters>508</Characters>
  <Lines>3</Lines>
  <Paragraphs>1</Paragraphs>
  <TotalTime>6</TotalTime>
  <ScaleCrop>false</ScaleCrop>
  <LinksUpToDate>false</LinksUpToDate>
  <CharactersWithSpaces>516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2023-04-04T08:45:00Z</dcterms:created>
  <dc:creator>Lenovo</dc:creator>
  <cp:lastModifiedBy>伯纳乌5号</cp:lastModifiedBy>
  <dcterms:modified xsi:type="dcterms:W3CDTF">2023-04-06T08:20:25Z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86D4806AEC9E4246AC6BAA86E5D1FFCC_12</vt:lpwstr>
  </property>
</Properties>
</file>